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F339B2" w:rsidP="0065400E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KO1-R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/08/</w:t>
            </w: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21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/O</w:t>
            </w: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penrf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-137</w:t>
            </w:r>
          </w:p>
        </w:tc>
      </w:tr>
      <w:tr w:rsidR="00FD420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FD420A" w:rsidRPr="00FD420A" w:rsidRDefault="00347EB2" w:rsidP="00347EB2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347EB2">
              <w:rPr>
                <w:rFonts w:eastAsiaTheme="minorEastAsia" w:cstheme="minorHAnsi"/>
                <w:sz w:val="20"/>
                <w:szCs w:val="20"/>
                <w:lang w:eastAsia="pl-PL"/>
              </w:rPr>
              <w:t>14</w:t>
            </w:r>
            <w:r w:rsidR="00F339B2" w:rsidRPr="00347EB2">
              <w:rPr>
                <w:rFonts w:eastAsiaTheme="minorEastAsia" w:cstheme="minorHAnsi"/>
                <w:sz w:val="20"/>
                <w:szCs w:val="20"/>
                <w:lang w:eastAsia="pl-PL"/>
              </w:rPr>
              <w:t>-</w:t>
            </w:r>
            <w:r w:rsidRPr="00347EB2">
              <w:rPr>
                <w:rFonts w:eastAsiaTheme="minorEastAsia" w:cstheme="minorHAnsi"/>
                <w:sz w:val="20"/>
                <w:szCs w:val="20"/>
                <w:lang w:eastAsia="pl-PL"/>
              </w:rPr>
              <w:t>07</w:t>
            </w:r>
            <w:r w:rsidR="00F339B2" w:rsidRPr="00347EB2">
              <w:rPr>
                <w:rFonts w:eastAsiaTheme="minorEastAsia" w:cstheme="minorHAnsi"/>
                <w:sz w:val="20"/>
                <w:szCs w:val="20"/>
                <w:lang w:eastAsia="pl-PL"/>
              </w:rPr>
              <w:t>-2021</w:t>
            </w:r>
          </w:p>
        </w:tc>
      </w:tr>
      <w:tr w:rsidR="00F339B2" w:rsidRPr="00FD420A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ul. MEŁGIEWSKA, nr 7-9, 20-952, LUBLIN</w:t>
            </w:r>
          </w:p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Kontakt: MACIEJ GRZEGRZÓŁKA</w:t>
            </w:r>
          </w:p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Telefon:</w:t>
            </w:r>
          </w:p>
          <w:p w:rsidR="00F339B2" w:rsidRPr="00F8171B" w:rsidRDefault="00F339B2" w:rsidP="0009603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Mail: maciek@openrf.pl</w:t>
            </w:r>
            <w:hyperlink r:id="rId7" w:tgtFrame="_blank" w:history="1"/>
          </w:p>
          <w:p w:rsidR="00F339B2" w:rsidRPr="00F8171B" w:rsidRDefault="00F339B2" w:rsidP="0009603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Tel: 508455227</w:t>
            </w:r>
          </w:p>
        </w:tc>
      </w:tr>
      <w:tr w:rsidR="006D2050" w:rsidRPr="00FD420A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8A6900" w:rsidRPr="008A6900" w:rsidRDefault="008A6900" w:rsidP="008A6900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8A6900">
              <w:rPr>
                <w:rFonts w:eastAsia="Roboto" w:cstheme="minorHAnsi"/>
                <w:sz w:val="20"/>
                <w:szCs w:val="20"/>
              </w:rPr>
              <w:t xml:space="preserve">1) DOSTAWA MODUŁÓW Z UKŁADEM FPGA [4 SZT.] </w:t>
            </w:r>
          </w:p>
          <w:p w:rsidR="00201628" w:rsidRPr="00030D8D" w:rsidRDefault="008A6900" w:rsidP="008A6900">
            <w:pPr>
              <w:spacing w:after="0" w:line="240" w:lineRule="auto"/>
              <w:jc w:val="both"/>
              <w:rPr>
                <w:rFonts w:eastAsia="FreeSerif" w:cstheme="minorHAnsi"/>
                <w:sz w:val="20"/>
                <w:szCs w:val="20"/>
              </w:rPr>
            </w:pPr>
            <w:r w:rsidRPr="008A6900">
              <w:rPr>
                <w:rFonts w:eastAsia="Roboto" w:cstheme="minorHAnsi"/>
                <w:sz w:val="20"/>
                <w:szCs w:val="20"/>
              </w:rPr>
              <w:t>2) DOSTAWA MODUŁÓW EWALUACYJNYCH DO MODUŁÓW Z UKŁADEM FPGA: [4 SZT.]</w:t>
            </w: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F339B2" w:rsidP="00F339B2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 xml:space="preserve">1) </w:t>
            </w:r>
            <w:r>
              <w:rPr>
                <w:rFonts w:eastAsia="Roboto" w:cstheme="minorHAnsi"/>
                <w:sz w:val="20"/>
                <w:szCs w:val="20"/>
              </w:rPr>
              <w:t xml:space="preserve">DOSTAWA </w:t>
            </w:r>
            <w:r w:rsidRPr="00F8171B">
              <w:rPr>
                <w:rFonts w:eastAsia="Roboto" w:cstheme="minorHAnsi"/>
                <w:sz w:val="20"/>
                <w:szCs w:val="20"/>
              </w:rPr>
              <w:t>MODUŁÓW Z UKŁADEM FPGA</w:t>
            </w:r>
            <w:r>
              <w:rPr>
                <w:rFonts w:eastAsia="Robot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F339B2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030D8D" w:rsidRDefault="00F339B2" w:rsidP="0065400E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  <w:highlight w:val="white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 xml:space="preserve">2) </w:t>
            </w:r>
            <w:r>
              <w:rPr>
                <w:rFonts w:eastAsia="Roboto" w:cstheme="minorHAnsi"/>
                <w:sz w:val="20"/>
                <w:szCs w:val="20"/>
              </w:rPr>
              <w:t>DOSTAWA</w:t>
            </w:r>
            <w:r w:rsidRPr="00F8171B">
              <w:rPr>
                <w:rFonts w:eastAsia="Roboto" w:cstheme="minorHAnsi"/>
                <w:sz w:val="20"/>
                <w:szCs w:val="20"/>
              </w:rPr>
              <w:t xml:space="preserve"> MODUŁÓW EWALUACYJNYCH DO MODUŁÓW Z UKŁADEM FPGA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65400E" w:rsidRPr="00FD420A" w:rsidRDefault="00F339B2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lastRenderedPageBreak/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8"/>
      <w:foot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59" w:rsidRDefault="00231B59" w:rsidP="004A3757">
      <w:pPr>
        <w:spacing w:after="0" w:line="240" w:lineRule="auto"/>
      </w:pPr>
      <w:r>
        <w:separator/>
      </w:r>
    </w:p>
  </w:endnote>
  <w:endnote w:type="continuationSeparator" w:id="0">
    <w:p w:rsidR="00231B59" w:rsidRDefault="00231B59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347EB2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347EB2">
              <w:rPr>
                <w:b/>
                <w:bCs/>
                <w:noProof/>
                <w:sz w:val="18"/>
                <w:szCs w:val="18"/>
              </w:rPr>
              <w:t>2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59" w:rsidRDefault="00231B59" w:rsidP="004A3757">
      <w:pPr>
        <w:spacing w:after="0" w:line="240" w:lineRule="auto"/>
      </w:pPr>
      <w:r>
        <w:separator/>
      </w:r>
    </w:p>
  </w:footnote>
  <w:footnote w:type="continuationSeparator" w:id="0">
    <w:p w:rsidR="00231B59" w:rsidRDefault="00231B59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:rsidR="00B26BCF" w:rsidRPr="009733E1" w:rsidRDefault="00B26BCF" w:rsidP="00201628">
    <w:pPr>
      <w:pStyle w:val="Nagwek"/>
      <w:jc w:val="right"/>
      <w:rPr>
        <w:rFonts w:cstheme="minorHAnsi"/>
        <w:b/>
      </w:rPr>
    </w:pPr>
  </w:p>
  <w:p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2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8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24"/>
  </w:num>
  <w:num w:numId="18">
    <w:abstractNumId w:val="15"/>
  </w:num>
  <w:num w:numId="19">
    <w:abstractNumId w:val="14"/>
  </w:num>
  <w:num w:numId="20">
    <w:abstractNumId w:val="6"/>
  </w:num>
  <w:num w:numId="21">
    <w:abstractNumId w:val="18"/>
  </w:num>
  <w:num w:numId="22">
    <w:abstractNumId w:val="4"/>
  </w:num>
  <w:num w:numId="23">
    <w:abstractNumId w:val="5"/>
  </w:num>
  <w:num w:numId="24">
    <w:abstractNumId w:val="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1B59"/>
    <w:rsid w:val="00265E0F"/>
    <w:rsid w:val="002679E0"/>
    <w:rsid w:val="002B4167"/>
    <w:rsid w:val="002F6C0B"/>
    <w:rsid w:val="00323704"/>
    <w:rsid w:val="00325D66"/>
    <w:rsid w:val="00347EB2"/>
    <w:rsid w:val="003513FD"/>
    <w:rsid w:val="00390144"/>
    <w:rsid w:val="003A2053"/>
    <w:rsid w:val="003B5542"/>
    <w:rsid w:val="003E5922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63A74"/>
    <w:rsid w:val="00794A42"/>
    <w:rsid w:val="007A49CB"/>
    <w:rsid w:val="007D3CAB"/>
    <w:rsid w:val="00806241"/>
    <w:rsid w:val="00841B29"/>
    <w:rsid w:val="00862E2B"/>
    <w:rsid w:val="0088570C"/>
    <w:rsid w:val="008A6900"/>
    <w:rsid w:val="008E02BD"/>
    <w:rsid w:val="00957861"/>
    <w:rsid w:val="009733E1"/>
    <w:rsid w:val="009A3BEF"/>
    <w:rsid w:val="00AC0C64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D242EC"/>
    <w:rsid w:val="00D75264"/>
    <w:rsid w:val="00D92E30"/>
    <w:rsid w:val="00DA466F"/>
    <w:rsid w:val="00DE3CE9"/>
    <w:rsid w:val="00E4422E"/>
    <w:rsid w:val="00E727AB"/>
    <w:rsid w:val="00EA5ABD"/>
    <w:rsid w:val="00EB045B"/>
    <w:rsid w:val="00F21CC0"/>
    <w:rsid w:val="00F339B2"/>
    <w:rsid w:val="00F5587B"/>
    <w:rsid w:val="00F60CA6"/>
    <w:rsid w:val="00F75150"/>
    <w:rsid w:val="00FA0DE1"/>
    <w:rsid w:val="00FD420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0CDCA"/>
  <w15:docId w15:val="{007F2F34-FB13-41AA-8FB1-3CF10E5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holdingimp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Maciek Grzegrzółka</cp:lastModifiedBy>
  <cp:revision>48</cp:revision>
  <cp:lastPrinted>2021-05-23T17:41:00Z</cp:lastPrinted>
  <dcterms:created xsi:type="dcterms:W3CDTF">2017-12-09T10:51:00Z</dcterms:created>
  <dcterms:modified xsi:type="dcterms:W3CDTF">2021-10-18T13:17:00Z</dcterms:modified>
</cp:coreProperties>
</file>